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EA" w:rsidRPr="004D264A" w:rsidRDefault="00082253" w:rsidP="000822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D264A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2F420A" w:rsidRPr="004D264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D264A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2F420A" w:rsidRPr="004D264A">
        <w:rPr>
          <w:rFonts w:ascii="Times New Roman" w:hAnsi="Times New Roman" w:cs="Times New Roman"/>
          <w:b/>
          <w:sz w:val="32"/>
          <w:szCs w:val="32"/>
        </w:rPr>
        <w:t>Конспект: « Тепловые двигатели»</w:t>
      </w:r>
    </w:p>
    <w:p w:rsidR="002F420A" w:rsidRPr="004D264A" w:rsidRDefault="002F420A" w:rsidP="00082253">
      <w:pPr>
        <w:spacing w:after="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4D264A">
        <w:rPr>
          <w:rFonts w:ascii="Times New Roman" w:hAnsi="Times New Roman" w:cs="Times New Roman"/>
          <w:color w:val="000000"/>
          <w:shd w:val="clear" w:color="auto" w:fill="FFFFFF"/>
        </w:rPr>
        <w:t xml:space="preserve">1.Тепловой двигатель - устройство, превращающее внутреннею энергию топлива </w:t>
      </w:r>
      <w:proofErr w:type="gramStart"/>
      <w:r w:rsidRPr="004D264A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4D264A">
        <w:rPr>
          <w:rFonts w:ascii="Times New Roman" w:hAnsi="Times New Roman" w:cs="Times New Roman"/>
          <w:color w:val="000000"/>
          <w:shd w:val="clear" w:color="auto" w:fill="FFFFFF"/>
        </w:rPr>
        <w:t xml:space="preserve"> механическую.</w:t>
      </w:r>
      <w:r w:rsidRPr="004D264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2F420A" w:rsidRPr="004D264A" w:rsidRDefault="002F420A" w:rsidP="00082253">
      <w:pPr>
        <w:spacing w:after="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4D264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2. Бывают: а)</w:t>
      </w:r>
      <w:proofErr w:type="gramStart"/>
      <w:r w:rsidRPr="004D264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.в</w:t>
      </w:r>
      <w:proofErr w:type="gramEnd"/>
      <w:r w:rsidRPr="004D264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торичные двигатели </w:t>
      </w:r>
      <m:oMath>
        <m:r>
          <w:rPr>
            <w:rStyle w:val="apple-converted-space"/>
            <w:rFonts w:ascii="Cambria Math" w:hAnsi="Times New Roman" w:cs="Times New Roman"/>
            <w:color w:val="000000"/>
            <w:shd w:val="clear" w:color="auto" w:fill="FFFFFF"/>
          </w:rPr>
          <m:t xml:space="preserve"> </m:t>
        </m:r>
        <m:r>
          <w:rPr>
            <w:rStyle w:val="apple-converted-space"/>
            <w:rFonts w:ascii="Cambria Math" w:hAnsi="Times New Roman" w:cs="Times New Roman"/>
            <w:color w:val="000000"/>
            <w:shd w:val="clear" w:color="auto" w:fill="FFFFFF"/>
          </w:rPr>
          <m:t>→</m:t>
        </m:r>
      </m:oMath>
      <w:r w:rsidRPr="004D264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Электрические</w:t>
      </w:r>
    </w:p>
    <w:p w:rsidR="002F420A" w:rsidRPr="004D264A" w:rsidRDefault="00254542" w:rsidP="00082253">
      <w:pPr>
        <w:spacing w:after="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26" type="#_x0000_t182" style="position:absolute;margin-left:176.7pt;margin-top:16.15pt;width:33pt;height:13.5pt;rotation:90;z-index:251658240"/>
        </w:pict>
      </w:r>
      <w:r w:rsidR="002F420A" w:rsidRPr="004D264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ветряной</w:t>
      </w:r>
    </w:p>
    <w:p w:rsidR="002F420A" w:rsidRPr="004D264A" w:rsidRDefault="002F420A" w:rsidP="00082253">
      <w:pPr>
        <w:spacing w:after="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4D264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                     б)</w:t>
      </w:r>
      <w:proofErr w:type="gramStart"/>
      <w:r w:rsidRPr="004D264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.п</w:t>
      </w:r>
      <w:proofErr w:type="gramEnd"/>
      <w:r w:rsidRPr="004D264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ервичные двигатели           </w:t>
      </w:r>
      <w:r w:rsidR="009E08B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4D264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водяной</w:t>
      </w:r>
    </w:p>
    <w:p w:rsidR="002F420A" w:rsidRPr="004D264A" w:rsidRDefault="002F420A" w:rsidP="00082253">
      <w:pPr>
        <w:spacing w:after="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4D264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</w:t>
      </w:r>
      <w:proofErr w:type="gramStart"/>
      <w:r w:rsidRPr="004D264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тепловой  (двигатель </w:t>
      </w:r>
      <w:r w:rsidR="00375887" w:rsidRPr="004D264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D264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внутреннего сгорания,  паровая </w:t>
      </w:r>
      <w:proofErr w:type="gramEnd"/>
    </w:p>
    <w:p w:rsidR="002F420A" w:rsidRPr="004D264A" w:rsidRDefault="002F420A" w:rsidP="00082253">
      <w:pPr>
        <w:spacing w:after="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4D264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</w:t>
      </w:r>
      <w:r w:rsidR="009E08B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</w:t>
      </w:r>
      <w:r w:rsidRPr="004D264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турбина, реактивный двигатель</w:t>
      </w:r>
      <w:r w:rsidR="009E08B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, дизельный двигатель</w:t>
      </w:r>
      <w:r w:rsidRPr="004D264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).          </w:t>
      </w:r>
    </w:p>
    <w:p w:rsidR="00375887" w:rsidRPr="004D264A" w:rsidRDefault="00375887" w:rsidP="00082253">
      <w:pPr>
        <w:pStyle w:val="a6"/>
        <w:shd w:val="clear" w:color="auto" w:fill="FFFFFF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4D264A">
        <w:rPr>
          <w:rStyle w:val="apple-converted-space"/>
          <w:color w:val="000000"/>
          <w:shd w:val="clear" w:color="auto" w:fill="FFFFFF"/>
        </w:rPr>
        <w:t>3.</w:t>
      </w:r>
      <w:r w:rsidRPr="004D264A">
        <w:rPr>
          <w:color w:val="000000"/>
        </w:rPr>
        <w:t xml:space="preserve"> </w:t>
      </w:r>
      <w:r w:rsidRPr="004D264A">
        <w:rPr>
          <w:color w:val="000000"/>
          <w:sz w:val="22"/>
          <w:szCs w:val="22"/>
        </w:rPr>
        <w:t>Рассмотрим устройство и принцип работы теплового двигателя. Работа любого теплового двигателя циклична.</w:t>
      </w:r>
    </w:p>
    <w:p w:rsidR="00375887" w:rsidRPr="004D264A" w:rsidRDefault="00375887" w:rsidP="00082253">
      <w:pPr>
        <w:pStyle w:val="a6"/>
        <w:shd w:val="clear" w:color="auto" w:fill="FFFFFF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4D264A">
        <w:rPr>
          <w:color w:val="000000"/>
          <w:sz w:val="22"/>
          <w:szCs w:val="22"/>
        </w:rPr>
        <w:t>Каждый цикл состоит из разных процессов:</w:t>
      </w:r>
    </w:p>
    <w:p w:rsidR="00375887" w:rsidRPr="004D264A" w:rsidRDefault="00375887" w:rsidP="0008225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ind w:left="0"/>
        <w:rPr>
          <w:color w:val="000000"/>
          <w:sz w:val="22"/>
          <w:szCs w:val="22"/>
        </w:rPr>
      </w:pPr>
      <w:r w:rsidRPr="004D264A">
        <w:rPr>
          <w:color w:val="000000"/>
          <w:sz w:val="22"/>
          <w:szCs w:val="22"/>
        </w:rPr>
        <w:t>получение энергии от нагревателя;</w:t>
      </w:r>
    </w:p>
    <w:p w:rsidR="00375887" w:rsidRPr="004D264A" w:rsidRDefault="00375887" w:rsidP="0008225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ind w:left="0"/>
        <w:rPr>
          <w:color w:val="000000"/>
          <w:sz w:val="22"/>
          <w:szCs w:val="22"/>
        </w:rPr>
      </w:pPr>
      <w:r w:rsidRPr="004D264A">
        <w:rPr>
          <w:color w:val="000000"/>
          <w:sz w:val="22"/>
          <w:szCs w:val="22"/>
        </w:rPr>
        <w:t>рабочего хода;</w:t>
      </w:r>
    </w:p>
    <w:p w:rsidR="00375887" w:rsidRPr="004D264A" w:rsidRDefault="00375887" w:rsidP="0008225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ind w:left="0"/>
        <w:rPr>
          <w:color w:val="000000"/>
          <w:sz w:val="22"/>
          <w:szCs w:val="22"/>
        </w:rPr>
      </w:pPr>
      <w:r w:rsidRPr="004D264A">
        <w:rPr>
          <w:color w:val="000000"/>
          <w:sz w:val="22"/>
          <w:szCs w:val="22"/>
        </w:rPr>
        <w:t>передача неиспользуемой части энергии холодильнику.</w:t>
      </w:r>
    </w:p>
    <w:p w:rsidR="00375887" w:rsidRPr="004D264A" w:rsidRDefault="00375887" w:rsidP="00082253">
      <w:pPr>
        <w:pStyle w:val="a6"/>
        <w:shd w:val="clear" w:color="auto" w:fill="FFFFFF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4D264A">
        <w:rPr>
          <w:color w:val="000000"/>
          <w:sz w:val="22"/>
          <w:szCs w:val="22"/>
        </w:rPr>
        <w:t>Наличие нагревателя, рабочего тела, холодильника - принципиально</w:t>
      </w:r>
    </w:p>
    <w:p w:rsidR="00375887" w:rsidRPr="004D264A" w:rsidRDefault="00375887" w:rsidP="00082253">
      <w:pPr>
        <w:pStyle w:val="a6"/>
        <w:shd w:val="clear" w:color="auto" w:fill="FFFFFF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4D264A">
        <w:rPr>
          <w:color w:val="000000"/>
          <w:sz w:val="22"/>
          <w:szCs w:val="22"/>
        </w:rPr>
        <w:t>необходимое условие для непрерывной циклической работы любого теплового двигателя.</w:t>
      </w:r>
    </w:p>
    <w:p w:rsidR="00375887" w:rsidRPr="004D264A" w:rsidRDefault="00375887" w:rsidP="00082253">
      <w:pPr>
        <w:spacing w:after="0"/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</w:pPr>
      <w:r w:rsidRPr="004D264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</w:t>
      </w:r>
      <w:r w:rsidRPr="004D264A">
        <w:rPr>
          <w:rFonts w:ascii="Times New Roman" w:hAnsi="Times New Roman" w:cs="Times New Roman"/>
          <w:noProof/>
          <w:color w:val="000000"/>
          <w:shd w:val="clear" w:color="auto" w:fill="FFFFFF"/>
          <w:vertAlign w:val="superscript"/>
        </w:rPr>
        <w:drawing>
          <wp:inline distT="0" distB="0" distL="0" distR="0">
            <wp:extent cx="3895725" cy="2819400"/>
            <wp:effectExtent l="19050" t="0" r="9525" b="0"/>
            <wp:docPr id="5" name="Рисунок 4" descr="тепл д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пл дв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88" t="50831" r="23797" b="1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863">
        <w:rPr>
          <w:rFonts w:ascii="AngsanaUPC" w:hAnsi="AngsanaUPC" w:cs="AngsanaUPC"/>
          <w:color w:val="000000"/>
          <w:shd w:val="clear" w:color="auto" w:fill="FFFFFF"/>
          <w:vertAlign w:val="superscript"/>
        </w:rPr>
        <w:t>|</w:t>
      </w:r>
    </w:p>
    <w:p w:rsidR="00375887" w:rsidRPr="004D264A" w:rsidRDefault="001E7F3B" w:rsidP="00082253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</w:pPr>
      <w:r w:rsidRPr="004D26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Работа сжатия газа меньше работы расширения.</w:t>
      </w:r>
    </w:p>
    <w:p w:rsidR="001E7F3B" w:rsidRPr="004D264A" w:rsidRDefault="001E7F3B" w:rsidP="00082253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</w:pPr>
      <w:r w:rsidRPr="004D26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4. Коэффициент  полезного действия (КПД)  реального теплового двигателя.</w:t>
      </w:r>
    </w:p>
    <w:p w:rsidR="00375887" w:rsidRPr="004D264A" w:rsidRDefault="00E24D73" w:rsidP="00082253">
      <w:pPr>
        <w:tabs>
          <w:tab w:val="left" w:pos="5490"/>
        </w:tabs>
        <w:spacing w:after="0"/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</w:pPr>
      <w:r w:rsidRPr="004D264A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η =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color w:val="252525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7"/>
                <w:szCs w:val="27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7"/>
                <w:szCs w:val="27"/>
              </w:rPr>
              <m:t>’</m:t>
            </m:r>
          </m:num>
          <m:den>
            <m:r>
              <m:rPr>
                <m:sty m:val="b"/>
              </m:rPr>
              <w:rPr>
                <w:rFonts w:ascii="Cambria Math" w:hAnsi="Cambria Math" w:cs="AngsanaUPC"/>
                <w:color w:val="000000"/>
              </w:rPr>
              <m:t>|</m:t>
            </m:r>
            <m:r>
              <m:rPr>
                <m:sty m:val="b"/>
              </m:rPr>
              <w:rPr>
                <w:rFonts w:ascii="Cambria Math" w:hAnsi="Times New Roman" w:cs="Times New Roman"/>
                <w:color w:val="00000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Q</m:t>
            </m:r>
            <m:r>
              <m:rPr>
                <m:sty m:val="p"/>
              </m:rPr>
              <w:rPr>
                <w:rFonts w:ascii="Cambria Math" w:hAnsi="Times New Roman" w:cs="Times New Roman"/>
                <w:vertAlign w:val="subscript"/>
              </w:rPr>
              <m:t>н</m:t>
            </m:r>
            <m:r>
              <m:rPr>
                <m:sty m:val="p"/>
              </m:rPr>
              <w:rPr>
                <w:rFonts w:ascii="Cambria Math" w:hAnsi="Cambria Math" w:cs="AngsanaUPC"/>
                <w:vertAlign w:val="subscript"/>
              </w:rPr>
              <m:t>|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252525"/>
            <w:shd w:val="clear" w:color="auto" w:fill="FFFFFF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252525"/>
            <w:shd w:val="clear" w:color="auto" w:fill="FFFFFF"/>
          </w:rPr>
          <m:t>100</m:t>
        </m:r>
        <m:r>
          <m:rPr>
            <m:sty m:val="bi"/>
          </m:rPr>
          <w:rPr>
            <w:rFonts w:ascii="Cambria Math" w:hAnsi="Times New Roman" w:cs="Times New Roman"/>
            <w:color w:val="252525"/>
            <w:shd w:val="clear" w:color="auto" w:fill="FFFFFF"/>
          </w:rPr>
          <m:t xml:space="preserve">% </m:t>
        </m:r>
      </m:oMath>
      <w:r w:rsidRPr="004D264A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     или     η =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color w:val="252525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Q</m:t>
            </m:r>
            <m:r>
              <m:rPr>
                <m:sty m:val="p"/>
              </m:rPr>
              <w:rPr>
                <w:rFonts w:ascii="Cambria Math" w:hAnsi="Times New Roman" w:cs="Times New Roman"/>
                <w:vertAlign w:val="subscript"/>
              </w:rPr>
              <m:t>н</m:t>
            </m:r>
            <m:r>
              <m:rPr>
                <m:sty m:val="p"/>
              </m:rPr>
              <w:rPr>
                <w:rFonts w:ascii="Cambria Math" w:hAnsi="Times New Roman" w:cs="Times New Roman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–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ngsanaUPC"/>
              </w:rPr>
              <m:t>|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Q</m:t>
            </m:r>
            <m:r>
              <m:rPr>
                <m:sty m:val="p"/>
              </m:rPr>
              <w:rPr>
                <w:rFonts w:ascii="Cambria Math" w:hAnsi="Times New Roman" w:cs="Times New Roman"/>
                <w:vertAlign w:val="subscript"/>
              </w:rPr>
              <m:t>х</m:t>
            </m:r>
            <m:r>
              <m:rPr>
                <m:sty m:val="p"/>
              </m:rPr>
              <w:rPr>
                <w:rFonts w:ascii="Cambria Math" w:hAnsi="Cambria Math" w:cs="AngsanaUPC"/>
                <w:vertAlign w:val="subscript"/>
              </w:rPr>
              <m:t>|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>Q</m:t>
            </m:r>
            <m:r>
              <m:rPr>
                <m:sty m:val="p"/>
              </m:rPr>
              <w:rPr>
                <w:rFonts w:ascii="Cambria Math" w:hAnsi="Times New Roman" w:cs="Times New Roman"/>
                <w:vertAlign w:val="subscript"/>
              </w:rPr>
              <m:t>н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252525"/>
            <w:shd w:val="clear" w:color="auto" w:fill="FFFFFF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252525"/>
            <w:shd w:val="clear" w:color="auto" w:fill="FFFFFF"/>
          </w:rPr>
          <m:t>100</m:t>
        </m:r>
        <m:r>
          <m:rPr>
            <m:sty m:val="bi"/>
          </m:rPr>
          <w:rPr>
            <w:rFonts w:ascii="Cambria Math" w:hAnsi="Times New Roman" w:cs="Times New Roman"/>
            <w:color w:val="252525"/>
            <w:shd w:val="clear" w:color="auto" w:fill="FFFFFF"/>
          </w:rPr>
          <m:t xml:space="preserve">% </m:t>
        </m:r>
      </m:oMath>
      <w:r w:rsidRPr="004D264A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     </w:t>
      </w:r>
      <w:r w:rsidRPr="004D264A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ab/>
      </w:r>
    </w:p>
    <w:p w:rsidR="00375887" w:rsidRPr="004D264A" w:rsidRDefault="00E24D73" w:rsidP="000822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4D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</w:t>
      </w:r>
      <w:r w:rsidRPr="004D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proofErr w:type="spellStart"/>
      <w:proofErr w:type="gramStart"/>
      <w:r w:rsidRPr="004D264A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4D264A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4D264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264A">
        <w:rPr>
          <w:rFonts w:ascii="Times New Roman" w:hAnsi="Times New Roman" w:cs="Times New Roman"/>
          <w:sz w:val="24"/>
          <w:szCs w:val="24"/>
        </w:rPr>
        <w:t>=</w:t>
      </w:r>
      <w:r w:rsidRPr="004D264A">
        <w:rPr>
          <w:rFonts w:ascii="Times New Roman" w:hAnsi="Times New Roman" w:cs="Times New Roman"/>
        </w:rPr>
        <w:t xml:space="preserve"> Q</w:t>
      </w:r>
      <w:r w:rsidRPr="004D264A">
        <w:rPr>
          <w:rFonts w:ascii="Times New Roman" w:hAnsi="Times New Roman" w:cs="Times New Roman"/>
          <w:vertAlign w:val="subscript"/>
        </w:rPr>
        <w:t xml:space="preserve">1 </w:t>
      </w:r>
      <w:r w:rsidRPr="004D264A">
        <w:rPr>
          <w:rFonts w:ascii="Times New Roman" w:hAnsi="Times New Roman" w:cs="Times New Roman"/>
        </w:rPr>
        <w:t xml:space="preserve">– </w:t>
      </w:r>
      <w:r w:rsidR="00082253" w:rsidRPr="004D264A">
        <w:rPr>
          <w:rFonts w:ascii="Times New Roman" w:hAnsi="Times New Roman" w:cs="Times New Roman"/>
        </w:rPr>
        <w:t>количество теплоты, полученное от нагревателя</w:t>
      </w:r>
    </w:p>
    <w:p w:rsidR="00375887" w:rsidRPr="004D264A" w:rsidRDefault="00E24D73" w:rsidP="0008225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</w:t>
      </w:r>
      <w:r w:rsidRPr="004D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64A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4D264A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proofErr w:type="spellEnd"/>
      <w:r w:rsidR="00082253" w:rsidRPr="004D264A">
        <w:rPr>
          <w:rFonts w:ascii="Times New Roman" w:hAnsi="Times New Roman" w:cs="Times New Roman"/>
          <w:sz w:val="24"/>
          <w:szCs w:val="24"/>
        </w:rPr>
        <w:t xml:space="preserve"> = </w:t>
      </w:r>
      <w:r w:rsidR="00082253" w:rsidRPr="004D264A">
        <w:rPr>
          <w:rFonts w:ascii="Times New Roman" w:hAnsi="Times New Roman" w:cs="Times New Roman"/>
        </w:rPr>
        <w:t>Q</w:t>
      </w:r>
      <w:r w:rsidR="00082253" w:rsidRPr="004D264A">
        <w:rPr>
          <w:rFonts w:ascii="Times New Roman" w:hAnsi="Times New Roman" w:cs="Times New Roman"/>
          <w:vertAlign w:val="subscript"/>
        </w:rPr>
        <w:t xml:space="preserve">2 </w:t>
      </w:r>
      <w:r w:rsidR="00082253" w:rsidRPr="004D264A">
        <w:rPr>
          <w:rFonts w:ascii="Times New Roman" w:hAnsi="Times New Roman" w:cs="Times New Roman"/>
        </w:rPr>
        <w:t xml:space="preserve">– Количество теплоты, отданное холодильнику. </w:t>
      </w:r>
    </w:p>
    <w:p w:rsidR="00AE3F35" w:rsidRPr="004D264A" w:rsidRDefault="00AE3F35" w:rsidP="000822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КПД  парового двигателя  -15%</w:t>
      </w:r>
      <w:proofErr w:type="gramStart"/>
      <w:r w:rsidRPr="004D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;</w:t>
      </w:r>
      <w:proofErr w:type="gramEnd"/>
      <w:r w:rsidRPr="004D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двигателя внутреннего сгорания -20-40%;</w:t>
      </w:r>
    </w:p>
    <w:p w:rsidR="00AE3F35" w:rsidRPr="004D264A" w:rsidRDefault="00AE3F35" w:rsidP="000822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Паровой и газовой турбины -25-30%;      реактивного двигателя -20-30%;</w:t>
      </w:r>
    </w:p>
    <w:p w:rsidR="00B0140F" w:rsidRPr="004D264A" w:rsidRDefault="00AE3F35" w:rsidP="000822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Дизельного двигателя - 44%.    </w:t>
      </w:r>
    </w:p>
    <w:p w:rsidR="00375887" w:rsidRPr="004D264A" w:rsidRDefault="00AE3F35" w:rsidP="000822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5. </w:t>
      </w:r>
      <w:proofErr w:type="gramStart"/>
      <w:r w:rsidRPr="004D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Сади Карно в 1824 году теоретически создал</w:t>
      </w:r>
      <w:proofErr w:type="gramEnd"/>
      <w:r w:rsidRPr="004D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140F" w:rsidRPr="004D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 идеальной тепловой машины. Цикл Карно состоит из четырёх процессов. </w:t>
      </w:r>
      <w:r w:rsidRPr="004D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</w:p>
    <w:p w:rsidR="00B0140F" w:rsidRPr="004D264A" w:rsidRDefault="00AE3F35" w:rsidP="00082253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4D264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</w:t>
      </w:r>
      <w:r w:rsidR="00B0140F" w:rsidRPr="004D264A">
        <w:rPr>
          <w:rFonts w:ascii="Times New Roman" w:hAnsi="Times New Roman" w:cs="Times New Roman"/>
          <w:color w:val="000000"/>
          <w:shd w:val="clear" w:color="auto" w:fill="FFFFFF"/>
        </w:rPr>
        <w:t>1-2 – изотермическое расширение. За счёт теплоты, подводимой к системе газ совершает работу при</w:t>
      </w:r>
      <w:proofErr w:type="gramStart"/>
      <w:r w:rsidR="00B0140F" w:rsidRPr="004D264A">
        <w:rPr>
          <w:rFonts w:ascii="Times New Roman" w:hAnsi="Times New Roman" w:cs="Times New Roman"/>
          <w:color w:val="000000"/>
          <w:shd w:val="clear" w:color="auto" w:fill="FFFFFF"/>
        </w:rPr>
        <w:t xml:space="preserve">  Т</w:t>
      </w:r>
      <w:proofErr w:type="gramEnd"/>
      <w:r w:rsidR="00B0140F" w:rsidRPr="004D264A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spellStart"/>
      <w:r w:rsidR="00B0140F" w:rsidRPr="004D264A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B0140F" w:rsidRPr="004D264A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н</w:t>
      </w:r>
      <w:proofErr w:type="spellEnd"/>
      <w:r w:rsidR="00B0140F" w:rsidRPr="004D26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75887" w:rsidRPr="004D264A" w:rsidRDefault="00B0140F" w:rsidP="00082253">
      <w:pPr>
        <w:spacing w:after="0"/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</w:pPr>
      <w:r w:rsidRPr="004D264A">
        <w:rPr>
          <w:rFonts w:ascii="Times New Roman" w:hAnsi="Times New Roman" w:cs="Times New Roman"/>
          <w:color w:val="000000"/>
          <w:shd w:val="clear" w:color="auto" w:fill="FFFFFF"/>
        </w:rPr>
        <w:t>2-3 –адиабатное расширение.</w:t>
      </w:r>
      <w:r w:rsidRPr="004D264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 </w:t>
      </w:r>
      <w:r w:rsidR="00AE3F35" w:rsidRPr="004D264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</w:t>
      </w:r>
      <w:r w:rsidRPr="004D264A">
        <w:rPr>
          <w:rFonts w:ascii="Times New Roman" w:hAnsi="Times New Roman" w:cs="Times New Roman"/>
        </w:rPr>
        <w:t xml:space="preserve">Q=0.  Газ совершает работу за счёт внутренней энергии. Температура понижается до </w:t>
      </w:r>
      <w:proofErr w:type="spellStart"/>
      <w:r w:rsidRPr="004D264A">
        <w:rPr>
          <w:rFonts w:ascii="Times New Roman" w:hAnsi="Times New Roman" w:cs="Times New Roman"/>
        </w:rPr>
        <w:t>Т</w:t>
      </w:r>
      <w:r w:rsidRPr="004D264A">
        <w:rPr>
          <w:rFonts w:ascii="Times New Roman" w:hAnsi="Times New Roman" w:cs="Times New Roman"/>
          <w:vertAlign w:val="subscript"/>
        </w:rPr>
        <w:t>х</w:t>
      </w:r>
      <w:proofErr w:type="spellEnd"/>
      <w:proofErr w:type="gramStart"/>
      <w:r w:rsidRPr="004D264A">
        <w:rPr>
          <w:rFonts w:ascii="Times New Roman" w:hAnsi="Times New Roman" w:cs="Times New Roman"/>
        </w:rPr>
        <w:t xml:space="preserve"> .</w:t>
      </w:r>
      <w:proofErr w:type="gramEnd"/>
      <w:r w:rsidR="00AE3F35" w:rsidRPr="004D264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                                                                                         </w:t>
      </w:r>
      <w:r w:rsidR="00AE3F35" w:rsidRPr="004D264A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</w:t>
      </w:r>
    </w:p>
    <w:p w:rsidR="00B0140F" w:rsidRPr="004D264A" w:rsidRDefault="00AE3F35" w:rsidP="00082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64A">
        <w:rPr>
          <w:rFonts w:ascii="Times New Roman" w:hAnsi="Times New Roman" w:cs="Times New Roman"/>
          <w:noProof/>
          <w:color w:val="000000"/>
          <w:shd w:val="clear" w:color="auto" w:fill="FFFFFF"/>
          <w:vertAlign w:val="superscript"/>
        </w:rPr>
        <w:lastRenderedPageBreak/>
        <w:drawing>
          <wp:inline distT="0" distB="0" distL="0" distR="0">
            <wp:extent cx="2162175" cy="1724025"/>
            <wp:effectExtent l="19050" t="0" r="9525" b="0"/>
            <wp:docPr id="3" name="Рисунок 10" descr="http://festival.1september.ru/articles/636807/presentation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36807/presentation/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400" t="16533" r="1200" b="3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40F" w:rsidRPr="004D264A">
        <w:rPr>
          <w:rFonts w:ascii="Times New Roman" w:hAnsi="Times New Roman" w:cs="Times New Roman"/>
          <w:color w:val="000000"/>
          <w:shd w:val="clear" w:color="auto" w:fill="FFFFFF"/>
        </w:rPr>
        <w:t xml:space="preserve">3-4 –изотермическое сжатие газа, при котором передаётся холодильнику количество теплоты </w:t>
      </w:r>
      <w:proofErr w:type="spellStart"/>
      <w:r w:rsidR="00B0140F" w:rsidRPr="004D264A">
        <w:rPr>
          <w:rFonts w:ascii="Times New Roman" w:hAnsi="Times New Roman" w:cs="Times New Roman"/>
          <w:sz w:val="24"/>
          <w:szCs w:val="24"/>
        </w:rPr>
        <w:t>Q</w:t>
      </w:r>
      <w:r w:rsidR="00B0140F" w:rsidRPr="004D264A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proofErr w:type="spellEnd"/>
      <w:proofErr w:type="gramStart"/>
      <w:r w:rsidR="00B0140F" w:rsidRPr="004D264A">
        <w:rPr>
          <w:rFonts w:ascii="Times New Roman" w:hAnsi="Times New Roman" w:cs="Times New Roman"/>
          <w:sz w:val="24"/>
          <w:szCs w:val="24"/>
          <w:vertAlign w:val="subscript"/>
        </w:rPr>
        <w:t xml:space="preserve"> .</w:t>
      </w:r>
      <w:proofErr w:type="gramEnd"/>
    </w:p>
    <w:p w:rsidR="00375887" w:rsidRPr="004D264A" w:rsidRDefault="00B0140F" w:rsidP="00082253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4D264A">
        <w:rPr>
          <w:rFonts w:ascii="Times New Roman" w:hAnsi="Times New Roman" w:cs="Times New Roman"/>
          <w:sz w:val="24"/>
          <w:szCs w:val="24"/>
        </w:rPr>
        <w:t xml:space="preserve">4-1 – адиабатное сжатие, при котором газ нагревается до температуры </w:t>
      </w:r>
      <w:r w:rsidRPr="004D26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D264A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Pr="004D264A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х</w:t>
      </w:r>
      <w:proofErr w:type="spellEnd"/>
      <w:r w:rsidRPr="004D264A">
        <w:rPr>
          <w:rFonts w:ascii="Times New Roman" w:hAnsi="Times New Roman" w:cs="Times New Roman"/>
          <w:color w:val="000000"/>
          <w:shd w:val="clear" w:color="auto" w:fill="FFFFFF"/>
        </w:rPr>
        <w:t xml:space="preserve">  за счёт работы внешних сил. </w:t>
      </w:r>
      <w:r w:rsidR="001C06D6" w:rsidRPr="004D264A">
        <w:rPr>
          <w:rFonts w:ascii="Times New Roman" w:hAnsi="Times New Roman" w:cs="Times New Roman"/>
          <w:color w:val="000000"/>
          <w:shd w:val="clear" w:color="auto" w:fill="FFFFFF"/>
        </w:rPr>
        <w:t>Количество теплоты в этом процессе не подводится.</w:t>
      </w:r>
    </w:p>
    <w:p w:rsidR="001C06D6" w:rsidRPr="004D264A" w:rsidRDefault="001C06D6" w:rsidP="00082253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4D264A">
        <w:rPr>
          <w:rFonts w:ascii="Times New Roman" w:hAnsi="Times New Roman" w:cs="Times New Roman"/>
          <w:color w:val="000000"/>
          <w:shd w:val="clear" w:color="auto" w:fill="FFFFFF"/>
        </w:rPr>
        <w:t>Реально создать такой двигатель невозможно, т. к. сложно разделить все эти процессы во времени.</w:t>
      </w:r>
    </w:p>
    <w:p w:rsidR="001C06D6" w:rsidRPr="004D264A" w:rsidRDefault="001C06D6" w:rsidP="00082253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4D264A">
        <w:rPr>
          <w:rFonts w:ascii="Times New Roman" w:hAnsi="Times New Roman" w:cs="Times New Roman"/>
          <w:color w:val="000000"/>
          <w:shd w:val="clear" w:color="auto" w:fill="FFFFFF"/>
        </w:rPr>
        <w:t>КПД  идеальной тепловой машины</w:t>
      </w:r>
      <w:r w:rsidR="004D264A"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r w:rsidRPr="004D26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4D264A">
        <w:rPr>
          <w:rFonts w:ascii="Times New Roman" w:hAnsi="Times New Roman" w:cs="Times New Roman"/>
          <w:color w:val="000000"/>
          <w:shd w:val="clear" w:color="auto" w:fill="FFFFFF"/>
        </w:rPr>
        <w:t>максимальное</w:t>
      </w:r>
      <w:proofErr w:type="gramEnd"/>
      <w:r w:rsidRPr="004D264A">
        <w:rPr>
          <w:rFonts w:ascii="Times New Roman" w:hAnsi="Times New Roman" w:cs="Times New Roman"/>
          <w:color w:val="000000"/>
          <w:shd w:val="clear" w:color="auto" w:fill="FFFFFF"/>
        </w:rPr>
        <w:t xml:space="preserve"> КПД.  (</w:t>
      </w:r>
      <m:oMath>
        <m:r>
          <w:rPr>
            <w:rFonts w:ascii="Cambria Math" w:hAnsi="Times New Roman" w:cs="Times New Roman"/>
            <w:color w:val="000000"/>
            <w:shd w:val="clear" w:color="auto" w:fill="FFFFFF"/>
          </w:rPr>
          <m:t>≈</m:t>
        </m:r>
        <m:r>
          <w:rPr>
            <w:rFonts w:ascii="Cambria Math" w:hAnsi="Times New Roman" w:cs="Times New Roman"/>
            <w:color w:val="000000"/>
            <w:shd w:val="clear" w:color="auto" w:fill="FFFFFF"/>
          </w:rPr>
          <m:t>80%)</m:t>
        </m:r>
      </m:oMath>
      <w:r w:rsidRPr="004D264A">
        <w:rPr>
          <w:rFonts w:ascii="Times New Roman" w:hAnsi="Times New Roman" w:cs="Times New Roman"/>
          <w:color w:val="000000"/>
          <w:shd w:val="clear" w:color="auto" w:fill="FFFFFF"/>
        </w:rPr>
        <w:t xml:space="preserve">. Для </w:t>
      </w:r>
      <w:r w:rsidR="004D264A">
        <w:rPr>
          <w:rFonts w:ascii="Times New Roman" w:hAnsi="Times New Roman" w:cs="Times New Roman"/>
          <w:color w:val="000000"/>
          <w:shd w:val="clear" w:color="auto" w:fill="FFFFFF"/>
        </w:rPr>
        <w:t xml:space="preserve">определения КПД </w:t>
      </w:r>
      <w:r w:rsidRPr="004D264A">
        <w:rPr>
          <w:rFonts w:ascii="Times New Roman" w:hAnsi="Times New Roman" w:cs="Times New Roman"/>
          <w:color w:val="000000"/>
          <w:shd w:val="clear" w:color="auto" w:fill="FFFFFF"/>
        </w:rPr>
        <w:t>идеальной тепловой машины работают формулы:</w:t>
      </w:r>
    </w:p>
    <w:p w:rsidR="001C06D6" w:rsidRPr="004D264A" w:rsidRDefault="001C06D6" w:rsidP="00082253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4D26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74863" w:rsidRDefault="001C06D6" w:rsidP="001C06D6">
      <w:pPr>
        <w:tabs>
          <w:tab w:val="left" w:pos="4080"/>
        </w:tabs>
        <w:spacing w:after="0"/>
        <w:rPr>
          <w:rFonts w:ascii="Times New Roman" w:hAnsi="Times New Roman" w:cs="Times New Roman"/>
          <w:b/>
          <w:bCs/>
          <w:color w:val="252525"/>
          <w:shd w:val="clear" w:color="auto" w:fill="FFFFFF"/>
        </w:rPr>
      </w:pPr>
      <w:r w:rsidRPr="004D264A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η =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color w:val="252525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252525"/>
                <w:shd w:val="clear" w:color="auto" w:fill="FFFFFF"/>
              </w:rPr>
              <m:t>Т</m:t>
            </m:r>
            <m:r>
              <m:rPr>
                <m:sty m:val="b"/>
              </m:rPr>
              <w:rPr>
                <w:rFonts w:ascii="Cambria Math" w:hAnsi="Cambria Math" w:cs="Times New Roman"/>
                <w:color w:val="252525"/>
                <w:shd w:val="clear" w:color="auto" w:fill="FFFFFF"/>
                <w:vertAlign w:val="subscript"/>
              </w:rPr>
              <m:t xml:space="preserve">н </m:t>
            </m:r>
            <m:r>
              <m:rPr>
                <m:sty m:val="b"/>
              </m:rPr>
              <w:rPr>
                <w:rFonts w:ascii="Cambria Math" w:hAnsi="Cambria Math" w:cs="Times New Roman"/>
                <w:color w:val="252525"/>
                <w:shd w:val="clear" w:color="auto" w:fill="FFFFFF"/>
              </w:rPr>
              <m:t>- Т</m:t>
            </m:r>
            <m:r>
              <m:rPr>
                <m:sty m:val="b"/>
              </m:rPr>
              <w:rPr>
                <w:rFonts w:ascii="Cambria Math" w:hAnsi="Cambria Math" w:cs="Times New Roman"/>
                <w:color w:val="252525"/>
                <w:shd w:val="clear" w:color="auto" w:fill="FFFFFF"/>
                <w:vertAlign w:val="subscript"/>
              </w:rPr>
              <m:t>х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252525"/>
                <w:shd w:val="clear" w:color="auto" w:fill="FFFFFF"/>
              </w:rPr>
              <m:t>Т</m:t>
            </m:r>
            <m:r>
              <m:rPr>
                <m:sty m:val="b"/>
              </m:rPr>
              <w:rPr>
                <w:rFonts w:ascii="Cambria Math" w:hAnsi="Cambria Math" w:cs="Times New Roman"/>
                <w:color w:val="252525"/>
                <w:shd w:val="clear" w:color="auto" w:fill="FFFFFF"/>
                <w:vertAlign w:val="subscript"/>
              </w:rPr>
              <m:t>н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252525"/>
            <w:shd w:val="clear" w:color="auto" w:fill="FFFFFF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252525"/>
            <w:shd w:val="clear" w:color="auto" w:fill="FFFFFF"/>
          </w:rPr>
          <m:t>100</m:t>
        </m:r>
        <m:r>
          <m:rPr>
            <m:sty m:val="bi"/>
          </m:rPr>
          <w:rPr>
            <w:rFonts w:ascii="Cambria Math" w:hAnsi="Times New Roman" w:cs="Times New Roman"/>
            <w:color w:val="252525"/>
            <w:shd w:val="clear" w:color="auto" w:fill="FFFFFF"/>
          </w:rPr>
          <m:t>%</m:t>
        </m:r>
      </m:oMath>
      <w:r w:rsidRPr="004D264A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                или            η =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color w:val="252525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Q</m:t>
            </m:r>
            <m:r>
              <m:rPr>
                <m:sty m:val="p"/>
              </m:rPr>
              <w:rPr>
                <w:rFonts w:ascii="Cambria Math" w:hAnsi="Times New Roman" w:cs="Times New Roman"/>
                <w:vertAlign w:val="subscript"/>
              </w:rPr>
              <m:t>н</m:t>
            </m:r>
            <m:r>
              <m:rPr>
                <m:sty m:val="p"/>
              </m:rPr>
              <w:rPr>
                <w:rFonts w:ascii="Cambria Math" w:hAnsi="Times New Roman" w:cs="Times New Roman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–</m:t>
            </m:r>
            <m:r>
              <m:rPr>
                <m:sty m:val="p"/>
              </m:rPr>
              <w:rPr>
                <w:rFonts w:ascii="Cambria Math" w:hAnsi="Cambria Math" w:cs="AngsanaUPC"/>
              </w:rPr>
              <m:t>|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Q</m:t>
            </m:r>
            <m:r>
              <m:rPr>
                <m:sty m:val="p"/>
              </m:rPr>
              <w:rPr>
                <w:rFonts w:ascii="Cambria Math" w:hAnsi="Times New Roman" w:cs="Times New Roman"/>
                <w:vertAlign w:val="subscript"/>
              </w:rPr>
              <m:t>х</m:t>
            </m:r>
            <m:r>
              <m:rPr>
                <m:sty m:val="p"/>
              </m:rPr>
              <w:rPr>
                <w:rFonts w:ascii="Cambria Math" w:hAnsi="Cambria Math" w:cs="AngsanaUPC"/>
                <w:vertAlign w:val="subscript"/>
              </w:rPr>
              <m:t>|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color w:val="00000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Q</m:t>
            </m:r>
            <m:r>
              <m:rPr>
                <m:sty m:val="p"/>
              </m:rPr>
              <w:rPr>
                <w:rFonts w:ascii="Cambria Math" w:hAnsi="Times New Roman" w:cs="Times New Roman"/>
                <w:vertAlign w:val="subscript"/>
              </w:rPr>
              <m:t>н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252525"/>
            <w:shd w:val="clear" w:color="auto" w:fill="FFFFFF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252525"/>
            <w:shd w:val="clear" w:color="auto" w:fill="FFFFFF"/>
          </w:rPr>
          <m:t>100</m:t>
        </m:r>
        <m:r>
          <m:rPr>
            <m:sty m:val="bi"/>
          </m:rPr>
          <w:rPr>
            <w:rFonts w:ascii="Cambria Math" w:hAnsi="Times New Roman" w:cs="Times New Roman"/>
            <w:color w:val="252525"/>
            <w:shd w:val="clear" w:color="auto" w:fill="FFFFFF"/>
          </w:rPr>
          <m:t xml:space="preserve">% </m:t>
        </m:r>
      </m:oMath>
      <w:r w:rsidRPr="004D264A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  </w:t>
      </w:r>
    </w:p>
    <w:p w:rsidR="00680B0F" w:rsidRPr="004D264A" w:rsidRDefault="00C74863" w:rsidP="00680B0F">
      <w:pPr>
        <w:tabs>
          <w:tab w:val="left" w:pos="4080"/>
        </w:tabs>
        <w:spacing w:after="0"/>
        <w:rPr>
          <w:rFonts w:ascii="Times New Roman" w:hAnsi="Times New Roman" w:cs="Times New Roman"/>
          <w:b/>
          <w:bCs/>
          <w:color w:val="252525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>Возможные преобразования:</w:t>
      </w:r>
      <w:r w:rsidR="00680B0F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 </w:t>
      </w:r>
      <w:r w:rsidR="00680B0F" w:rsidRPr="004D264A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η =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color w:val="252525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252525"/>
                <w:shd w:val="clear" w:color="auto" w:fill="FFFFFF"/>
              </w:rPr>
              <m:t>Т</m:t>
            </m:r>
            <m:r>
              <m:rPr>
                <m:sty m:val="b"/>
              </m:rPr>
              <w:rPr>
                <w:rFonts w:ascii="Cambria Math" w:hAnsi="Cambria Math" w:cs="Times New Roman"/>
                <w:color w:val="252525"/>
                <w:shd w:val="clear" w:color="auto" w:fill="FFFFFF"/>
                <w:vertAlign w:val="subscript"/>
              </w:rPr>
              <m:t xml:space="preserve">н </m:t>
            </m:r>
            <m:r>
              <m:rPr>
                <m:sty m:val="b"/>
              </m:rPr>
              <w:rPr>
                <w:rFonts w:ascii="Cambria Math" w:hAnsi="Cambria Math" w:cs="Times New Roman"/>
                <w:color w:val="252525"/>
                <w:shd w:val="clear" w:color="auto" w:fill="FFFFFF"/>
              </w:rPr>
              <m:t>- Т</m:t>
            </m:r>
            <m:r>
              <m:rPr>
                <m:sty m:val="b"/>
              </m:rPr>
              <w:rPr>
                <w:rFonts w:ascii="Cambria Math" w:hAnsi="Cambria Math" w:cs="Times New Roman"/>
                <w:color w:val="252525"/>
                <w:shd w:val="clear" w:color="auto" w:fill="FFFFFF"/>
                <w:vertAlign w:val="subscript"/>
              </w:rPr>
              <m:t>х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252525"/>
                <w:shd w:val="clear" w:color="auto" w:fill="FFFFFF"/>
              </w:rPr>
              <m:t>Т</m:t>
            </m:r>
            <m:r>
              <m:rPr>
                <m:sty m:val="b"/>
              </m:rPr>
              <w:rPr>
                <w:rFonts w:ascii="Cambria Math" w:hAnsi="Cambria Math" w:cs="Times New Roman"/>
                <w:color w:val="252525"/>
                <w:shd w:val="clear" w:color="auto" w:fill="FFFFFF"/>
                <w:vertAlign w:val="subscript"/>
              </w:rPr>
              <m:t>н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252525"/>
            <w:shd w:val="clear" w:color="auto" w:fill="FFFFFF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252525"/>
            <w:shd w:val="clear" w:color="auto" w:fill="FFFFFF"/>
          </w:rPr>
          <m:t>100</m:t>
        </m:r>
        <m:r>
          <m:rPr>
            <m:sty m:val="bi"/>
          </m:rPr>
          <w:rPr>
            <w:rFonts w:ascii="Cambria Math" w:hAnsi="Times New Roman" w:cs="Times New Roman"/>
            <w:color w:val="252525"/>
            <w:shd w:val="clear" w:color="auto" w:fill="FFFFFF"/>
          </w:rPr>
          <m:t>%=</m:t>
        </m:r>
      </m:oMath>
      <w:r w:rsidR="00680B0F" w:rsidRPr="004D264A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color w:val="252525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Q</m:t>
            </m:r>
            <m:r>
              <m:rPr>
                <m:sty m:val="p"/>
              </m:rPr>
              <w:rPr>
                <w:rFonts w:ascii="Cambria Math" w:hAnsi="Times New Roman" w:cs="Times New Roman"/>
                <w:vertAlign w:val="subscript"/>
              </w:rPr>
              <m:t>н</m:t>
            </m:r>
            <m:r>
              <m:rPr>
                <m:sty m:val="p"/>
              </m:rPr>
              <w:rPr>
                <w:rFonts w:ascii="Cambria Math" w:hAnsi="Times New Roman" w:cs="Times New Roman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–</m:t>
            </m:r>
            <m:r>
              <m:rPr>
                <m:sty m:val="p"/>
              </m:rPr>
              <w:rPr>
                <w:rFonts w:ascii="Cambria Math" w:hAnsi="Cambria Math" w:cs="AngsanaUPC"/>
              </w:rPr>
              <m:t>|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Q</m:t>
            </m:r>
            <m:r>
              <m:rPr>
                <m:sty m:val="p"/>
              </m:rPr>
              <w:rPr>
                <w:rFonts w:ascii="Cambria Math" w:hAnsi="Times New Roman" w:cs="Times New Roman"/>
                <w:vertAlign w:val="subscript"/>
              </w:rPr>
              <m:t>х</m:t>
            </m:r>
            <m:r>
              <m:rPr>
                <m:sty m:val="p"/>
              </m:rPr>
              <w:rPr>
                <w:rFonts w:ascii="Cambria Math" w:hAnsi="Cambria Math" w:cs="AngsanaUPC"/>
                <w:vertAlign w:val="subscript"/>
              </w:rPr>
              <m:t>|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color w:val="00000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Q</m:t>
            </m:r>
            <m:r>
              <m:rPr>
                <m:sty m:val="p"/>
              </m:rPr>
              <w:rPr>
                <w:rFonts w:ascii="Cambria Math" w:hAnsi="Times New Roman" w:cs="Times New Roman"/>
                <w:vertAlign w:val="subscript"/>
              </w:rPr>
              <m:t>н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252525"/>
            <w:shd w:val="clear" w:color="auto" w:fill="FFFFFF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252525"/>
            <w:shd w:val="clear" w:color="auto" w:fill="FFFFFF"/>
          </w:rPr>
          <m:t>100</m:t>
        </m:r>
        <m:r>
          <m:rPr>
            <m:sty m:val="bi"/>
          </m:rPr>
          <w:rPr>
            <w:rFonts w:ascii="Cambria Math" w:hAnsi="Times New Roman" w:cs="Times New Roman"/>
            <w:color w:val="252525"/>
            <w:shd w:val="clear" w:color="auto" w:fill="FFFFFF"/>
          </w:rPr>
          <m:t xml:space="preserve">% ;   </m:t>
        </m:r>
      </m:oMath>
      <w:r w:rsidR="00680B0F" w:rsidRPr="004D264A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  </w:t>
      </w:r>
      <w:r w:rsidR="00680B0F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>1-</w:t>
      </w:r>
      <m:oMath>
        <m:r>
          <m:rPr>
            <m:sty m:val="bi"/>
          </m:rPr>
          <w:rPr>
            <w:rFonts w:ascii="Cambria Math" w:hAnsi="Cambria Math" w:cs="Times New Roman"/>
            <w:color w:val="252525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252525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252525"/>
                <w:shd w:val="clear" w:color="auto" w:fill="FFFFFF"/>
              </w:rPr>
              <m:t>Т</m:t>
            </m:r>
            <m:r>
              <m:rPr>
                <m:sty m:val="b"/>
              </m:rPr>
              <w:rPr>
                <w:rFonts w:ascii="Cambria Math" w:hAnsi="Cambria Math" w:cs="Times New Roman"/>
                <w:color w:val="252525"/>
                <w:shd w:val="clear" w:color="auto" w:fill="FFFFFF"/>
                <w:vertAlign w:val="subscript"/>
              </w:rPr>
              <m:t>х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252525"/>
                <w:shd w:val="clear" w:color="auto" w:fill="FFFFFF"/>
              </w:rPr>
              <m:t>Т</m:t>
            </m:r>
            <m:r>
              <m:rPr>
                <m:sty m:val="b"/>
              </m:rPr>
              <w:rPr>
                <w:rFonts w:ascii="Cambria Math" w:hAnsi="Cambria Math" w:cs="Times New Roman"/>
                <w:color w:val="252525"/>
                <w:shd w:val="clear" w:color="auto" w:fill="FFFFFF"/>
                <w:vertAlign w:val="subscript"/>
              </w:rPr>
              <m:t>н</m:t>
            </m:r>
          </m:den>
        </m:f>
      </m:oMath>
      <w:r w:rsidR="00680B0F" w:rsidRPr="004D264A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  </w:t>
      </w:r>
      <w:r w:rsidR="00680B0F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>= 1-</w:t>
      </w:r>
      <m:oMath>
        <m:r>
          <m:rPr>
            <m:sty m:val="bi"/>
          </m:rPr>
          <w:rPr>
            <w:rFonts w:ascii="Cambria Math" w:hAnsi="Cambria Math" w:cs="Times New Roman"/>
            <w:color w:val="252525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252525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ngsanaUPC"/>
              </w:rPr>
              <m:t xml:space="preserve"> |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Q</m:t>
            </m:r>
            <m:r>
              <m:rPr>
                <m:sty m:val="p"/>
              </m:rPr>
              <w:rPr>
                <w:rFonts w:ascii="Cambria Math" w:hAnsi="Times New Roman" w:cs="Times New Roman"/>
                <w:vertAlign w:val="subscript"/>
              </w:rPr>
              <m:t>х</m:t>
            </m:r>
            <m:r>
              <m:rPr>
                <m:sty m:val="p"/>
              </m:rPr>
              <w:rPr>
                <w:rFonts w:ascii="Cambria Math" w:hAnsi="Cambria Math" w:cs="AngsanaUPC"/>
                <w:vertAlign w:val="subscript"/>
              </w:rPr>
              <m:t>|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color w:val="00000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Q</m:t>
            </m:r>
            <m:r>
              <m:rPr>
                <m:sty m:val="p"/>
              </m:rPr>
              <w:rPr>
                <w:rFonts w:ascii="Cambria Math" w:hAnsi="Times New Roman" w:cs="Times New Roman"/>
                <w:vertAlign w:val="subscript"/>
              </w:rPr>
              <m:t>н</m:t>
            </m:r>
          </m:den>
        </m:f>
        <w:proofErr w:type="gramStart"/>
        <m:r>
          <m:rPr>
            <m:sty m:val="bi"/>
          </m:rPr>
          <w:rPr>
            <w:rFonts w:ascii="Cambria Math" w:hAnsi="Cambria Math" w:cs="Times New Roman"/>
            <w:color w:val="252525"/>
            <w:shd w:val="clear" w:color="auto" w:fill="FFFFFF"/>
          </w:rPr>
          <m:t xml:space="preserve"> ;</m:t>
        </m:r>
      </m:oMath>
      <w:proofErr w:type="gramEnd"/>
      <w:r w:rsidR="00680B0F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    </w:t>
      </w:r>
      <w:r w:rsidR="00680B0F" w:rsidRPr="004D264A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252525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252525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252525"/>
                <w:shd w:val="clear" w:color="auto" w:fill="FFFFFF"/>
              </w:rPr>
              <m:t>Т</m:t>
            </m:r>
            <m:r>
              <m:rPr>
                <m:sty m:val="b"/>
              </m:rPr>
              <w:rPr>
                <w:rFonts w:ascii="Cambria Math" w:hAnsi="Cambria Math" w:cs="Times New Roman"/>
                <w:color w:val="252525"/>
                <w:shd w:val="clear" w:color="auto" w:fill="FFFFFF"/>
                <w:vertAlign w:val="subscript"/>
              </w:rPr>
              <m:t>х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252525"/>
                <w:shd w:val="clear" w:color="auto" w:fill="FFFFFF"/>
              </w:rPr>
              <m:t>Т</m:t>
            </m:r>
            <m:r>
              <m:rPr>
                <m:sty m:val="b"/>
              </m:rPr>
              <w:rPr>
                <w:rFonts w:ascii="Cambria Math" w:hAnsi="Cambria Math" w:cs="Times New Roman"/>
                <w:color w:val="252525"/>
                <w:shd w:val="clear" w:color="auto" w:fill="FFFFFF"/>
                <w:vertAlign w:val="subscript"/>
              </w:rPr>
              <m:t>н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252525"/>
            <w:shd w:val="clear" w:color="auto" w:fill="FFFFFF"/>
          </w:rPr>
          <m:t>=</m:t>
        </m:r>
      </m:oMath>
      <w:r w:rsidR="00680B0F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color w:val="252525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ngsanaUPC"/>
              </w:rPr>
              <m:t xml:space="preserve"> |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Q</m:t>
            </m:r>
            <m:r>
              <m:rPr>
                <m:sty m:val="p"/>
              </m:rPr>
              <w:rPr>
                <w:rFonts w:ascii="Cambria Math" w:hAnsi="Times New Roman" w:cs="Times New Roman"/>
                <w:vertAlign w:val="subscript"/>
              </w:rPr>
              <m:t>х</m:t>
            </m:r>
            <m:r>
              <m:rPr>
                <m:sty m:val="p"/>
              </m:rPr>
              <w:rPr>
                <w:rFonts w:ascii="Cambria Math" w:hAnsi="Cambria Math" w:cs="AngsanaUPC"/>
                <w:vertAlign w:val="subscript"/>
              </w:rPr>
              <m:t>|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color w:val="00000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Q</m:t>
            </m:r>
            <m:r>
              <m:rPr>
                <m:sty m:val="p"/>
              </m:rPr>
              <w:rPr>
                <w:rFonts w:ascii="Cambria Math" w:hAnsi="Times New Roman" w:cs="Times New Roman"/>
                <w:vertAlign w:val="subscript"/>
              </w:rPr>
              <m:t>н</m:t>
            </m:r>
          </m:den>
        </m:f>
      </m:oMath>
    </w:p>
    <w:p w:rsidR="001C06D6" w:rsidRPr="00C74863" w:rsidRDefault="001C06D6" w:rsidP="001C06D6">
      <w:pPr>
        <w:tabs>
          <w:tab w:val="left" w:pos="4080"/>
        </w:tabs>
        <w:spacing w:after="0"/>
        <w:rPr>
          <w:rFonts w:ascii="Times New Roman" w:hAnsi="Times New Roman" w:cs="Times New Roman"/>
          <w:b/>
          <w:bCs/>
          <w:color w:val="252525"/>
          <w:shd w:val="clear" w:color="auto" w:fill="FFFFFF"/>
        </w:rPr>
      </w:pPr>
      <w:r w:rsidRPr="004D264A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   </w:t>
      </w:r>
    </w:p>
    <w:p w:rsidR="00680B0F" w:rsidRDefault="001C06D6" w:rsidP="001C06D6">
      <w:pPr>
        <w:tabs>
          <w:tab w:val="left" w:pos="4080"/>
        </w:tabs>
        <w:spacing w:after="0"/>
        <w:rPr>
          <w:rFonts w:ascii="Times New Roman" w:hAnsi="Times New Roman" w:cs="Times New Roman"/>
          <w:b/>
          <w:bCs/>
          <w:color w:val="252525"/>
          <w:shd w:val="clear" w:color="auto" w:fill="FFFFFF"/>
        </w:rPr>
      </w:pPr>
      <w:r w:rsidRPr="004D264A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>6. Два пути повышения КПД:</w:t>
      </w:r>
      <w:r w:rsidR="00680B0F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  </w:t>
      </w:r>
      <w:r w:rsidR="00C74863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 </w:t>
      </w:r>
    </w:p>
    <w:p w:rsidR="00FD4BCA" w:rsidRPr="004D264A" w:rsidRDefault="001C06D6" w:rsidP="001C06D6">
      <w:pPr>
        <w:tabs>
          <w:tab w:val="left" w:pos="4080"/>
        </w:tabs>
        <w:spacing w:after="0"/>
        <w:rPr>
          <w:rFonts w:ascii="Times New Roman" w:hAnsi="Times New Roman" w:cs="Times New Roman"/>
          <w:b/>
          <w:bCs/>
          <w:color w:val="252525"/>
          <w:shd w:val="clear" w:color="auto" w:fill="FFFFFF"/>
        </w:rPr>
      </w:pPr>
      <w:r w:rsidRPr="004D264A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    А) </w:t>
      </w:r>
      <w:r w:rsidR="00FD4BCA" w:rsidRPr="004D264A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>Увеличить температуру нагревателя.</w:t>
      </w:r>
      <w:r w:rsidR="00680B0F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 </w:t>
      </w:r>
    </w:p>
    <w:p w:rsidR="00FD4BCA" w:rsidRPr="004D264A" w:rsidRDefault="00FD4BCA" w:rsidP="001C06D6">
      <w:pPr>
        <w:tabs>
          <w:tab w:val="left" w:pos="4080"/>
        </w:tabs>
        <w:spacing w:after="0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4D264A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    Б)</w:t>
      </w:r>
      <w:r w:rsidR="004D264A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 </w:t>
      </w:r>
      <w:r w:rsidRPr="004D264A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>Уменьшить температуру холодильника.</w:t>
      </w:r>
    </w:p>
    <w:p w:rsidR="001C06D6" w:rsidRPr="004D264A" w:rsidRDefault="00FD4BCA" w:rsidP="001C06D6">
      <w:pPr>
        <w:tabs>
          <w:tab w:val="left" w:pos="4080"/>
        </w:tabs>
        <w:spacing w:after="0"/>
        <w:rPr>
          <w:rFonts w:ascii="Times New Roman" w:hAnsi="Times New Roman" w:cs="Times New Roman"/>
          <w:b/>
          <w:bCs/>
          <w:color w:val="252525"/>
          <w:shd w:val="clear" w:color="auto" w:fill="FFFFFF"/>
        </w:rPr>
      </w:pPr>
      <w:r w:rsidRPr="004D264A">
        <w:rPr>
          <w:rFonts w:ascii="Times New Roman" w:hAnsi="Times New Roman" w:cs="Times New Roman"/>
          <w:bCs/>
          <w:color w:val="252525"/>
          <w:shd w:val="clear" w:color="auto" w:fill="FFFFFF"/>
        </w:rPr>
        <w:t>7. Применение тепловых двигателей, охрана окружающей среды, экология.</w:t>
      </w:r>
      <w:r w:rsidR="001C06D6" w:rsidRPr="004D264A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ab/>
      </w:r>
    </w:p>
    <w:p w:rsidR="004C1CF8" w:rsidRPr="004D264A" w:rsidRDefault="004C1CF8" w:rsidP="001C06D6">
      <w:pPr>
        <w:tabs>
          <w:tab w:val="left" w:pos="4080"/>
        </w:tabs>
        <w:spacing w:after="0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4D264A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  </w:t>
      </w:r>
      <w:r w:rsidRPr="004D264A">
        <w:rPr>
          <w:rFonts w:ascii="Times New Roman" w:hAnsi="Times New Roman" w:cs="Times New Roman"/>
          <w:bCs/>
          <w:color w:val="252525"/>
          <w:shd w:val="clear" w:color="auto" w:fill="FFFFFF"/>
        </w:rPr>
        <w:t>Положительные качества тепловых двигателей:</w:t>
      </w:r>
    </w:p>
    <w:p w:rsidR="004C1CF8" w:rsidRPr="004D264A" w:rsidRDefault="004C1CF8" w:rsidP="001C06D6">
      <w:pPr>
        <w:tabs>
          <w:tab w:val="left" w:pos="4080"/>
        </w:tabs>
        <w:spacing w:after="0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4D264A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   1). Дешёвая энергия.</w:t>
      </w:r>
    </w:p>
    <w:p w:rsidR="004C1CF8" w:rsidRPr="004D264A" w:rsidRDefault="004C1CF8" w:rsidP="001C06D6">
      <w:pPr>
        <w:tabs>
          <w:tab w:val="left" w:pos="4080"/>
        </w:tabs>
        <w:spacing w:after="0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4D264A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   2). Скорость перевозок грузов.</w:t>
      </w:r>
    </w:p>
    <w:p w:rsidR="004C1CF8" w:rsidRPr="004D264A" w:rsidRDefault="004C1CF8" w:rsidP="001C06D6">
      <w:pPr>
        <w:tabs>
          <w:tab w:val="left" w:pos="4080"/>
        </w:tabs>
        <w:spacing w:after="0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4D264A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   3). Сельское хозяйство.</w:t>
      </w:r>
    </w:p>
    <w:p w:rsidR="004C1CF8" w:rsidRPr="004D264A" w:rsidRDefault="004C1CF8" w:rsidP="001C06D6">
      <w:pPr>
        <w:tabs>
          <w:tab w:val="left" w:pos="4080"/>
        </w:tabs>
        <w:spacing w:after="0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4D264A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   4).Лесоразработки, оборона.</w:t>
      </w:r>
    </w:p>
    <w:p w:rsidR="004C1CF8" w:rsidRPr="004D264A" w:rsidRDefault="004C1CF8" w:rsidP="001C06D6">
      <w:pPr>
        <w:tabs>
          <w:tab w:val="left" w:pos="4080"/>
        </w:tabs>
        <w:spacing w:after="0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4D264A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   5). Освоение космоса.</w:t>
      </w:r>
    </w:p>
    <w:p w:rsidR="004C1CF8" w:rsidRPr="004D264A" w:rsidRDefault="004C1CF8" w:rsidP="001C06D6">
      <w:pPr>
        <w:tabs>
          <w:tab w:val="left" w:pos="4080"/>
        </w:tabs>
        <w:spacing w:after="0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4D264A">
        <w:rPr>
          <w:rFonts w:ascii="Times New Roman" w:hAnsi="Times New Roman" w:cs="Times New Roman"/>
          <w:bCs/>
          <w:color w:val="252525"/>
          <w:shd w:val="clear" w:color="auto" w:fill="FFFFFF"/>
        </w:rPr>
        <w:t>Отрицательные качества тепловых двигателей:</w:t>
      </w:r>
    </w:p>
    <w:p w:rsidR="004C1CF8" w:rsidRPr="004D264A" w:rsidRDefault="004C1CF8" w:rsidP="001C06D6">
      <w:pPr>
        <w:tabs>
          <w:tab w:val="left" w:pos="4080"/>
        </w:tabs>
        <w:spacing w:after="0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4D264A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  1). Уменьшение кислорода и озонового слоя.</w:t>
      </w:r>
    </w:p>
    <w:p w:rsidR="004C1CF8" w:rsidRPr="004D264A" w:rsidRDefault="004C1CF8" w:rsidP="001C06D6">
      <w:pPr>
        <w:tabs>
          <w:tab w:val="left" w:pos="4080"/>
        </w:tabs>
        <w:spacing w:after="0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4D264A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  2).Выделяется углекислый газ СО</w:t>
      </w:r>
      <w:proofErr w:type="gramStart"/>
      <w:r w:rsidRPr="004D264A">
        <w:rPr>
          <w:rFonts w:ascii="Times New Roman" w:hAnsi="Times New Roman" w:cs="Times New Roman"/>
          <w:bCs/>
          <w:color w:val="252525"/>
          <w:shd w:val="clear" w:color="auto" w:fill="FFFFFF"/>
          <w:vertAlign w:val="subscript"/>
        </w:rPr>
        <w:t>2</w:t>
      </w:r>
      <w:proofErr w:type="gramEnd"/>
      <w:r w:rsidRPr="004D264A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и угарный газ СО</w:t>
      </w:r>
    </w:p>
    <w:p w:rsidR="004C1CF8" w:rsidRPr="004D264A" w:rsidRDefault="004C1CF8" w:rsidP="001C06D6">
      <w:pPr>
        <w:tabs>
          <w:tab w:val="left" w:pos="4080"/>
        </w:tabs>
        <w:spacing w:after="0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4D264A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  3). Выбрасывается в атмосферу за год 2-3 млн. т. тяжёлых элементов </w:t>
      </w:r>
      <w:proofErr w:type="gramStart"/>
      <w:r w:rsidRPr="004D264A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( </w:t>
      </w:r>
      <w:proofErr w:type="gramEnd"/>
      <w:r w:rsidRPr="004D264A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свинец, сернистые соединения, </w:t>
      </w:r>
      <w:r w:rsidR="004D264A" w:rsidRPr="004D264A">
        <w:rPr>
          <w:rFonts w:ascii="Times New Roman" w:hAnsi="Times New Roman" w:cs="Times New Roman"/>
          <w:bCs/>
          <w:color w:val="252525"/>
          <w:shd w:val="clear" w:color="auto" w:fill="FFFFFF"/>
        </w:rPr>
        <w:t>оксиды азота).</w:t>
      </w:r>
    </w:p>
    <w:p w:rsidR="004D264A" w:rsidRPr="004D264A" w:rsidRDefault="004D264A" w:rsidP="00502606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D264A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   4). Из-за перегрева атмосферы возникает угроза ледникам.</w:t>
      </w:r>
    </w:p>
    <w:p w:rsidR="00375887" w:rsidRDefault="00375887" w:rsidP="0050260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</w:pPr>
    </w:p>
    <w:p w:rsidR="00502606" w:rsidRPr="00502606" w:rsidRDefault="00502606" w:rsidP="00502606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</w:rPr>
      </w:pPr>
      <w:r w:rsidRPr="0050260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</w:rPr>
        <w:t>Решённые задачи</w:t>
      </w:r>
    </w:p>
    <w:p w:rsidR="00502606" w:rsidRDefault="00502606" w:rsidP="00502606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458B00"/>
          <w:sz w:val="28"/>
          <w:szCs w:val="28"/>
        </w:rPr>
        <w:t>Задача 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котле паровой машины температура 160</w:t>
      </w:r>
      <w:proofErr w:type="gramStart"/>
      <w:r>
        <w:rPr>
          <w:color w:val="000000"/>
          <w:sz w:val="28"/>
          <w:szCs w:val="28"/>
        </w:rPr>
        <w:t xml:space="preserve"> °С</w:t>
      </w:r>
      <w:proofErr w:type="gramEnd"/>
      <w:r>
        <w:rPr>
          <w:color w:val="000000"/>
          <w:sz w:val="28"/>
          <w:szCs w:val="28"/>
        </w:rPr>
        <w:t>, а температура холодильника 10 °С. Какую максимальную работу может теоретически совершить машина, если в топке, коэффициент полезного действия которой 60 %, сожжён уголь массой 200 кг с удельной теплотой сгорания 2,9 • 10</w:t>
      </w:r>
      <w:r>
        <w:rPr>
          <w:color w:val="000000"/>
          <w:sz w:val="28"/>
          <w:szCs w:val="28"/>
          <w:vertAlign w:val="superscript"/>
        </w:rPr>
        <w:t>7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Дж/кг?</w:t>
      </w:r>
    </w:p>
    <w:p w:rsidR="00502606" w:rsidRDefault="00502606" w:rsidP="00502606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е н и е. Максимальную работу может совершить идеальная тепловая машина, работающая по циклу Карно, КПД которой η = (Т</w:t>
      </w:r>
      <w:r>
        <w:rPr>
          <w:color w:val="000000"/>
          <w:sz w:val="28"/>
          <w:szCs w:val="28"/>
          <w:vertAlign w:val="subscript"/>
        </w:rPr>
        <w:t>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Т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)/Т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, где Т</w:t>
      </w:r>
      <w:r>
        <w:rPr>
          <w:color w:val="000000"/>
          <w:sz w:val="28"/>
          <w:szCs w:val="28"/>
          <w:vertAlign w:val="subscript"/>
        </w:rPr>
        <w:t>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lastRenderedPageBreak/>
        <w:t>Т</w:t>
      </w:r>
      <w:r>
        <w:rPr>
          <w:color w:val="000000"/>
          <w:sz w:val="28"/>
          <w:szCs w:val="28"/>
          <w:vertAlign w:val="subscript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абсолютные температуры нагревателя и холодильника. Для любой тепловой машины КПД определяется по формуле η = A/Q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, где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 w:rsidR="00680B0F">
        <w:rPr>
          <w:rFonts w:ascii="AngsanaUPC" w:hAnsi="AngsanaUPC" w:cs="AngsanaUPC"/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 xml:space="preserve"> — работа, совершаемая тепловой машиной, Q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— количество теплоты, полученной машиной от нагревателя. Из условия задачи ясно, что Q</w:t>
      </w:r>
      <w:r>
        <w:rPr>
          <w:color w:val="000000"/>
          <w:sz w:val="28"/>
          <w:szCs w:val="28"/>
          <w:vertAlign w:val="subscript"/>
        </w:rPr>
        <w:t>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это часть количества теплоты, выделившейся при сгорании топлива: Q</w:t>
      </w:r>
      <w:r>
        <w:rPr>
          <w:color w:val="000000"/>
          <w:sz w:val="28"/>
          <w:szCs w:val="28"/>
          <w:vertAlign w:val="subscript"/>
        </w:rPr>
        <w:t>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= η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mq.</w:t>
      </w:r>
    </w:p>
    <w:p w:rsidR="00502606" w:rsidRDefault="00502606" w:rsidP="00502606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162050" cy="371475"/>
            <wp:effectExtent l="19050" t="0" r="0" b="0"/>
            <wp:docPr id="7" name="Рисунок 7" descr="http://xn--24-6kct3an.xn--p1ai/%D0%A4%D0%B8%D0%B7%D0%B8%D0%BA%D0%B0_10_%D0%BA%D0%BB_%D0%9C%D1%8F%D0%BA%D0%B8%D1%88%D0%B5%D0%B2/8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24-6kct3an.xn--p1ai/%D0%A4%D0%B8%D0%B7%D0%B8%D0%BA%D0%B0_10_%D0%BA%D0%BB_%D0%9C%D1%8F%D0%BA%D0%B8%D1%88%D0%B5%D0%B2/83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откуда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 w:rsidR="00680B0F">
        <w:rPr>
          <w:rFonts w:ascii="AngsanaUPC" w:hAnsi="AngsanaUPC" w:cs="AngsanaUPC"/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 xml:space="preserve"> = η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mq(1 - Т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/Т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) = 1,2 • 10</w:t>
      </w:r>
      <w:r>
        <w:rPr>
          <w:color w:val="000000"/>
          <w:sz w:val="28"/>
          <w:szCs w:val="28"/>
          <w:vertAlign w:val="superscript"/>
        </w:rPr>
        <w:t>9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Дж.</w:t>
      </w:r>
    </w:p>
    <w:p w:rsidR="00502606" w:rsidRDefault="00502606" w:rsidP="00502606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458B00"/>
          <w:sz w:val="28"/>
          <w:szCs w:val="28"/>
        </w:rPr>
        <w:t>Задача 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Паровая машина мощностью N = 14,7 кВт потребляет за 1 ч работы топливо массой m = 8,1 кг, с удельной теплотой сгорания q = 3,3 • 10</w:t>
      </w:r>
      <w:r>
        <w:rPr>
          <w:color w:val="000000"/>
          <w:sz w:val="28"/>
          <w:szCs w:val="28"/>
          <w:vertAlign w:val="superscript"/>
        </w:rPr>
        <w:t>7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Дж/кг. Температура котла 200</w:t>
      </w:r>
      <w:proofErr w:type="gramStart"/>
      <w:r>
        <w:rPr>
          <w:color w:val="000000"/>
          <w:sz w:val="28"/>
          <w:szCs w:val="28"/>
        </w:rPr>
        <w:t xml:space="preserve"> °С</w:t>
      </w:r>
      <w:proofErr w:type="gramEnd"/>
      <w:r>
        <w:rPr>
          <w:color w:val="000000"/>
          <w:sz w:val="28"/>
          <w:szCs w:val="28"/>
        </w:rPr>
        <w:t>, холодильника 58 °С. Определите КПД этой машины и сравните его с КПД идеальной тепловой машины.</w:t>
      </w:r>
    </w:p>
    <w:p w:rsidR="00502606" w:rsidRDefault="00502606" w:rsidP="00502606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 е ш е н и е. КПД тепловой машины равен отношению совершённой механической работы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 w:rsidR="00680B0F">
        <w:rPr>
          <w:rFonts w:ascii="AngsanaUPC" w:hAnsi="AngsanaUPC" w:cs="AngsanaUPC"/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 xml:space="preserve"> к зат</w:t>
      </w:r>
      <w:r w:rsidR="00680B0F">
        <w:rPr>
          <w:color w:val="000000"/>
          <w:sz w:val="28"/>
          <w:szCs w:val="28"/>
        </w:rPr>
        <w:t>раченному количеству теплоты Q</w:t>
      </w:r>
      <w:r w:rsidR="00680B0F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выделяющейся при сгорании топлива. Количество теплоты Q</w:t>
      </w:r>
      <w:r>
        <w:rPr>
          <w:color w:val="000000"/>
          <w:sz w:val="28"/>
          <w:szCs w:val="28"/>
          <w:vertAlign w:val="subscript"/>
        </w:rPr>
        <w:t>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= </w:t>
      </w:r>
      <w:proofErr w:type="spellStart"/>
      <w:r>
        <w:rPr>
          <w:color w:val="000000"/>
          <w:sz w:val="28"/>
          <w:szCs w:val="28"/>
        </w:rPr>
        <w:t>mq</w:t>
      </w:r>
      <w:proofErr w:type="spellEnd"/>
      <w:r>
        <w:rPr>
          <w:color w:val="000000"/>
          <w:sz w:val="28"/>
          <w:szCs w:val="28"/>
        </w:rPr>
        <w:t>.</w:t>
      </w:r>
    </w:p>
    <w:p w:rsidR="00502606" w:rsidRDefault="00502606" w:rsidP="00502606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Совершённая за это же время работа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 w:rsidR="00680B0F">
        <w:rPr>
          <w:rFonts w:ascii="AngsanaUPC" w:hAnsi="AngsanaUPC" w:cs="AngsanaUPC"/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color w:val="000000"/>
          <w:sz w:val="28"/>
          <w:szCs w:val="28"/>
        </w:rPr>
        <w:t>Nt</w:t>
      </w:r>
      <w:proofErr w:type="spellEnd"/>
      <w:r>
        <w:rPr>
          <w:color w:val="000000"/>
          <w:sz w:val="28"/>
          <w:szCs w:val="28"/>
        </w:rPr>
        <w:t>.</w:t>
      </w:r>
    </w:p>
    <w:p w:rsidR="00502606" w:rsidRDefault="00502606" w:rsidP="00502606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η = A</w:t>
      </w:r>
      <w:r w:rsidR="00680B0F">
        <w:rPr>
          <w:rFonts w:ascii="AngsanaUPC" w:hAnsi="AngsanaUPC" w:cs="AngsanaUPC"/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/Q</w:t>
      </w:r>
      <w:r>
        <w:rPr>
          <w:color w:val="000000"/>
          <w:sz w:val="28"/>
          <w:szCs w:val="28"/>
          <w:vertAlign w:val="subscript"/>
        </w:rPr>
        <w:t>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= </w:t>
      </w:r>
      <w:proofErr w:type="spellStart"/>
      <w:r>
        <w:rPr>
          <w:color w:val="000000"/>
          <w:sz w:val="28"/>
          <w:szCs w:val="28"/>
        </w:rPr>
        <w:t>Nt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qm</w:t>
      </w:r>
      <w:proofErr w:type="spellEnd"/>
      <w:r>
        <w:rPr>
          <w:color w:val="000000"/>
          <w:sz w:val="28"/>
          <w:szCs w:val="28"/>
        </w:rPr>
        <w:t xml:space="preserve"> = 0,198, или η ≈ 20%.</w:t>
      </w:r>
    </w:p>
    <w:p w:rsidR="00502606" w:rsidRDefault="00502606" w:rsidP="00502606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идеальной тепловой машины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066925" cy="361950"/>
            <wp:effectExtent l="19050" t="0" r="9525" b="0"/>
            <wp:docPr id="8" name="Рисунок 8" descr="http://xn--24-6kct3an.xn--p1ai/%D0%A4%D0%B8%D0%B7%D0%B8%D0%BA%D0%B0_10_%D0%BA%D0%BB_%D0%9C%D1%8F%D0%BA%D0%B8%D1%88%D0%B5%D0%B2/8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24-6kct3an.xn--p1ai/%D0%A4%D0%B8%D0%B7%D0%B8%D0%BA%D0%B0_10_%D0%BA%D0%BB_%D0%9C%D1%8F%D0%BA%D0%B8%D1%88%D0%B5%D0%B2/83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η &lt; η</w:t>
      </w:r>
      <w:r>
        <w:rPr>
          <w:color w:val="000000"/>
          <w:sz w:val="28"/>
          <w:szCs w:val="28"/>
          <w:vertAlign w:val="subscript"/>
        </w:rPr>
        <w:t>ид</w:t>
      </w:r>
      <w:r>
        <w:rPr>
          <w:color w:val="000000"/>
          <w:sz w:val="28"/>
          <w:szCs w:val="28"/>
        </w:rPr>
        <w:t>.</w:t>
      </w:r>
    </w:p>
    <w:p w:rsidR="00502606" w:rsidRDefault="00502606" w:rsidP="00502606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42875" distR="142875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7825" cy="2057400"/>
            <wp:effectExtent l="19050" t="0" r="9525" b="0"/>
            <wp:wrapSquare wrapText="bothSides"/>
            <wp:docPr id="2" name="Рисунок 3" descr="Идеальная тепловая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деальная тепловая маш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color w:val="458B00"/>
          <w:sz w:val="28"/>
          <w:szCs w:val="28"/>
        </w:rPr>
        <w:t>Задача 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Идеальная тепловая машина с КПД η работает по обратному циклу (рис. 13.15). Какое максимальное количество теплоты можно забрать от холодильника, совершив механическую работу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?</w:t>
      </w:r>
    </w:p>
    <w:p w:rsidR="00502606" w:rsidRDefault="00502606" w:rsidP="00502606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е н и е. Поскольку холодильная машина работает по обратному циклу, то для перехода тепла от менее нагретого тела к более нагретому необходимо, чтобы внешние силы совершили положительную работу. Принципиальная схема холодильной машины: от холодильника отбирается количество теплоты Q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, внешними силами совершается работа и нагревателю передаётся количество теплоты Q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. Следовательно,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323975" cy="352425"/>
            <wp:effectExtent l="19050" t="0" r="9525" b="0"/>
            <wp:docPr id="9" name="Рисунок 9" descr="http://xn--24-6kct3an.xn--p1ai/%D0%A4%D0%B8%D0%B7%D0%B8%D0%BA%D0%B0_10_%D0%BA%D0%BB_%D0%9C%D1%8F%D0%BA%D0%B8%D1%88%D0%B5%D0%B2/83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24-6kct3an.xn--p1ai/%D0%A4%D0%B8%D0%B7%D0%B8%D0%BA%D0%B0_10_%D0%BA%D0%BB_%D0%9C%D1%8F%D0%BA%D0%B8%D1%88%D0%B5%D0%B2/83.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  <w:vertAlign w:val="subscript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= Q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(1 - η), Q</w:t>
      </w:r>
      <w:r>
        <w:rPr>
          <w:color w:val="000000"/>
          <w:sz w:val="28"/>
          <w:szCs w:val="28"/>
          <w:vertAlign w:val="subscript"/>
        </w:rPr>
        <w:t>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= A/η.</w:t>
      </w:r>
    </w:p>
    <w:p w:rsidR="00502606" w:rsidRDefault="00502606" w:rsidP="00502606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Окончательно Q</w:t>
      </w:r>
      <w:r>
        <w:rPr>
          <w:color w:val="000000"/>
          <w:sz w:val="28"/>
          <w:szCs w:val="28"/>
          <w:vertAlign w:val="subscript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= (A/η)(1 - η).</w:t>
      </w:r>
    </w:p>
    <w:p w:rsidR="00502606" w:rsidRDefault="00502606" w:rsidP="00502606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</w:p>
    <w:p w:rsidR="00375887" w:rsidRPr="004D264A" w:rsidRDefault="00375887" w:rsidP="00082253">
      <w:pPr>
        <w:spacing w:after="0"/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</w:pPr>
    </w:p>
    <w:p w:rsidR="00375887" w:rsidRPr="004D264A" w:rsidRDefault="00840388" w:rsidP="00082253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8156868"/>
            <wp:effectExtent l="19050" t="0" r="3175" b="0"/>
            <wp:docPr id="1" name="Рисунок 48" descr="G:\решенные задачи к ЕГЭ\сканирование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G:\решенные задачи к ЕГЭ\сканирование00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887" w:rsidRPr="004D264A" w:rsidRDefault="003758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</w:p>
    <w:p w:rsidR="00375887" w:rsidRPr="004D264A" w:rsidRDefault="00375887">
      <w:pP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</w:pPr>
    </w:p>
    <w:p w:rsidR="00AE3F35" w:rsidRPr="004D264A" w:rsidRDefault="00AE3F35">
      <w:pP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</w:pPr>
      <w:bookmarkStart w:id="0" w:name="_GoBack"/>
      <w:bookmarkEnd w:id="0"/>
    </w:p>
    <w:sectPr w:rsidR="00AE3F35" w:rsidRPr="004D264A" w:rsidSect="0072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426CC"/>
    <w:multiLevelType w:val="multilevel"/>
    <w:tmpl w:val="461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20A"/>
    <w:rsid w:val="00082253"/>
    <w:rsid w:val="001C06D6"/>
    <w:rsid w:val="001E7F3B"/>
    <w:rsid w:val="00254542"/>
    <w:rsid w:val="002F420A"/>
    <w:rsid w:val="00375887"/>
    <w:rsid w:val="004C1CF8"/>
    <w:rsid w:val="004D264A"/>
    <w:rsid w:val="00502606"/>
    <w:rsid w:val="00575244"/>
    <w:rsid w:val="00680B0F"/>
    <w:rsid w:val="007271EA"/>
    <w:rsid w:val="00840388"/>
    <w:rsid w:val="009E08BF"/>
    <w:rsid w:val="00AE3F35"/>
    <w:rsid w:val="00B0140F"/>
    <w:rsid w:val="00C74863"/>
    <w:rsid w:val="00E24D73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20A"/>
  </w:style>
  <w:style w:type="character" w:styleId="a3">
    <w:name w:val="Placeholder Text"/>
    <w:basedOn w:val="a0"/>
    <w:uiPriority w:val="99"/>
    <w:semiHidden/>
    <w:rsid w:val="002F42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F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2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7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Смирнова</dc:creator>
  <cp:keywords/>
  <dc:description/>
  <cp:lastModifiedBy>Лариса</cp:lastModifiedBy>
  <cp:revision>6</cp:revision>
  <dcterms:created xsi:type="dcterms:W3CDTF">2016-02-10T16:57:00Z</dcterms:created>
  <dcterms:modified xsi:type="dcterms:W3CDTF">2020-11-04T18:52:00Z</dcterms:modified>
</cp:coreProperties>
</file>